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ind w:left="708" w:firstLine="708"/>
        <w:contextualSpacing/>
        <w:rPr>
          <w:rFonts w:ascii="Cambria" w:eastAsia="Times New Roman" w:hAnsi="Cambria" w:cs="Times New Roman"/>
          <w:b/>
          <w:bCs/>
          <w:iCs/>
          <w:color w:val="000000"/>
          <w:spacing w:val="5"/>
          <w:kern w:val="28"/>
          <w:sz w:val="56"/>
          <w:szCs w:val="56"/>
          <w:u w:val="single"/>
        </w:rPr>
      </w:pPr>
      <w:r w:rsidRPr="002E6DBA">
        <w:rPr>
          <w:rFonts w:ascii="Cambria" w:eastAsia="Times New Roman" w:hAnsi="Cambria" w:cs="Times New Roman"/>
          <w:b/>
          <w:bCs/>
          <w:iCs/>
          <w:color w:val="000000"/>
          <w:spacing w:val="5"/>
          <w:kern w:val="28"/>
          <w:sz w:val="56"/>
          <w:szCs w:val="56"/>
          <w:u w:val="single"/>
        </w:rPr>
        <w:t>Velkoobjemový kontejner</w:t>
      </w: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ind w:left="708" w:firstLine="708"/>
        <w:contextualSpacing/>
        <w:rPr>
          <w:rFonts w:ascii="Cambria" w:eastAsia="Times New Roman" w:hAnsi="Cambria" w:cs="Times New Roman"/>
          <w:bCs/>
          <w:i/>
          <w:iCs/>
          <w:spacing w:val="5"/>
          <w:kern w:val="28"/>
          <w:sz w:val="56"/>
          <w:szCs w:val="56"/>
        </w:rPr>
      </w:pPr>
      <w:r w:rsidRPr="002E6DBA"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  <w:t xml:space="preserve">bude přistaven </w:t>
      </w:r>
      <w:r w:rsidRPr="002E6DBA">
        <w:rPr>
          <w:rFonts w:ascii="Cambria" w:eastAsia="Times New Roman" w:hAnsi="Cambria" w:cs="Times New Roman"/>
          <w:bCs/>
          <w:i/>
          <w:iCs/>
          <w:spacing w:val="5"/>
          <w:kern w:val="28"/>
          <w:sz w:val="56"/>
          <w:szCs w:val="56"/>
        </w:rPr>
        <w:t xml:space="preserve">dne </w:t>
      </w:r>
      <w:r>
        <w:rPr>
          <w:rFonts w:ascii="Cambria" w:eastAsia="Times New Roman" w:hAnsi="Cambria" w:cs="Times New Roman"/>
          <w:b/>
          <w:bCs/>
          <w:i/>
          <w:iCs/>
          <w:spacing w:val="5"/>
          <w:kern w:val="28"/>
          <w:sz w:val="56"/>
          <w:szCs w:val="56"/>
        </w:rPr>
        <w:t>04</w:t>
      </w:r>
      <w:r w:rsidRPr="002E6DBA">
        <w:rPr>
          <w:rFonts w:ascii="Cambria" w:eastAsia="Times New Roman" w:hAnsi="Cambria" w:cs="Times New Roman"/>
          <w:b/>
          <w:bCs/>
          <w:i/>
          <w:iCs/>
          <w:spacing w:val="5"/>
          <w:kern w:val="28"/>
          <w:sz w:val="56"/>
          <w:szCs w:val="56"/>
        </w:rPr>
        <w:t>.</w:t>
      </w:r>
      <w:r>
        <w:rPr>
          <w:rFonts w:ascii="Cambria" w:eastAsia="Times New Roman" w:hAnsi="Cambria" w:cs="Times New Roman"/>
          <w:b/>
          <w:bCs/>
          <w:i/>
          <w:iCs/>
          <w:spacing w:val="5"/>
          <w:kern w:val="28"/>
          <w:sz w:val="56"/>
          <w:szCs w:val="56"/>
        </w:rPr>
        <w:t xml:space="preserve"> 04.2026</w:t>
      </w:r>
      <w:r w:rsidRPr="002E6DBA">
        <w:rPr>
          <w:rFonts w:ascii="Cambria" w:eastAsia="Times New Roman" w:hAnsi="Cambria" w:cs="Times New Roman"/>
          <w:bCs/>
          <w:i/>
          <w:iCs/>
          <w:spacing w:val="5"/>
          <w:kern w:val="28"/>
          <w:sz w:val="56"/>
          <w:szCs w:val="56"/>
        </w:rPr>
        <w:t xml:space="preserve"> </w:t>
      </w: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/>
          <w:bCs/>
          <w:i/>
          <w:iCs/>
          <w:color w:val="000000"/>
          <w:spacing w:val="5"/>
          <w:kern w:val="28"/>
          <w:sz w:val="56"/>
          <w:szCs w:val="56"/>
        </w:rPr>
      </w:pPr>
      <w:r w:rsidRPr="002E6DBA">
        <w:rPr>
          <w:rFonts w:ascii="Cambria" w:eastAsia="Times New Roman" w:hAnsi="Cambria" w:cs="Times New Roman"/>
          <w:b/>
          <w:bCs/>
          <w:i/>
          <w:iCs/>
          <w:color w:val="000000"/>
          <w:spacing w:val="5"/>
          <w:kern w:val="28"/>
          <w:sz w:val="56"/>
          <w:szCs w:val="56"/>
        </w:rPr>
        <w:t xml:space="preserve">od 8.00 hod do 8.20 hod. </w:t>
      </w: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</w:pPr>
      <w:r w:rsidRPr="002E6DBA"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  <w:t xml:space="preserve">       </w:t>
      </w:r>
      <w:r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  <w:t xml:space="preserve">  </w:t>
      </w:r>
      <w:r w:rsidRPr="002E6DBA"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  <w:t>u obecního úřadu v České Čermné</w:t>
      </w: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</w:pP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ind w:left="1416"/>
        <w:contextualSpacing/>
        <w:jc w:val="center"/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</w:pPr>
      <w:r w:rsidRPr="002E6DBA"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  <w:t xml:space="preserve">Je možné do něho dát k likvidaci </w:t>
      </w:r>
      <w:bookmarkStart w:id="0" w:name="_GoBack"/>
      <w:bookmarkEnd w:id="0"/>
      <w:r w:rsidRPr="002E6DBA">
        <w:rPr>
          <w:rFonts w:ascii="Cambria" w:eastAsia="Times New Roman" w:hAnsi="Cambria" w:cs="Times New Roman"/>
          <w:bCs/>
          <w:i/>
          <w:iCs/>
          <w:color w:val="000000"/>
          <w:spacing w:val="5"/>
          <w:kern w:val="28"/>
          <w:sz w:val="56"/>
          <w:szCs w:val="56"/>
        </w:rPr>
        <w:t>např. koberec, lino, molitan, peřiny apod.</w:t>
      </w: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ind w:left="708"/>
        <w:contextualSpacing/>
        <w:rPr>
          <w:rFonts w:ascii="Cambria" w:eastAsia="Times New Roman" w:hAnsi="Cambria" w:cs="Times New Roman"/>
          <w:b/>
          <w:bCs/>
          <w:i/>
          <w:iCs/>
          <w:spacing w:val="5"/>
          <w:kern w:val="28"/>
          <w:sz w:val="56"/>
          <w:szCs w:val="56"/>
          <w:u w:val="single"/>
        </w:rPr>
      </w:pPr>
    </w:p>
    <w:p w:rsidR="002E6DBA" w:rsidRPr="002E6DBA" w:rsidRDefault="002E6DBA" w:rsidP="002E6DBA">
      <w:pPr>
        <w:pBdr>
          <w:bottom w:val="single" w:sz="8" w:space="4" w:color="4F81BD"/>
        </w:pBdr>
        <w:spacing w:after="300" w:line="240" w:lineRule="auto"/>
        <w:ind w:left="708"/>
        <w:contextualSpacing/>
        <w:rPr>
          <w:rFonts w:ascii="Cambria" w:eastAsia="Times New Roman" w:hAnsi="Cambria" w:cs="Times New Roman"/>
          <w:b/>
          <w:bCs/>
          <w:iCs/>
          <w:spacing w:val="5"/>
          <w:kern w:val="28"/>
          <w:sz w:val="56"/>
          <w:szCs w:val="56"/>
        </w:rPr>
      </w:pPr>
      <w:r w:rsidRPr="002E6DBA">
        <w:rPr>
          <w:rFonts w:ascii="Cambria" w:eastAsia="Times New Roman" w:hAnsi="Cambria" w:cs="Times New Roman"/>
          <w:b/>
          <w:bCs/>
          <w:iCs/>
          <w:spacing w:val="5"/>
          <w:kern w:val="28"/>
          <w:sz w:val="56"/>
          <w:szCs w:val="56"/>
        </w:rPr>
        <w:t>Nesmí se tam dávat dřevo, např. nábytek a ani PNEUMATIKY a žádný další nebezpečný odpad</w:t>
      </w:r>
    </w:p>
    <w:p w:rsidR="002E6DBA" w:rsidRPr="002E6DBA" w:rsidRDefault="002E6DBA" w:rsidP="002E6DBA">
      <w:pPr>
        <w:spacing w:after="200" w:line="276" w:lineRule="auto"/>
        <w:rPr>
          <w:rFonts w:ascii="Calibri" w:eastAsia="Calibri" w:hAnsi="Calibri" w:cs="Times New Roman"/>
          <w:sz w:val="56"/>
          <w:szCs w:val="56"/>
        </w:rPr>
      </w:pPr>
    </w:p>
    <w:p w:rsidR="002E6DBA" w:rsidRPr="002E6DBA" w:rsidRDefault="002E6DBA" w:rsidP="002E6DBA">
      <w:pPr>
        <w:spacing w:after="200" w:line="276" w:lineRule="auto"/>
        <w:ind w:left="1416"/>
        <w:rPr>
          <w:rFonts w:ascii="Calibri" w:eastAsia="Calibri" w:hAnsi="Calibri" w:cs="Times New Roman"/>
          <w:sz w:val="52"/>
          <w:szCs w:val="52"/>
        </w:rPr>
      </w:pPr>
      <w:r w:rsidRPr="002E6DBA">
        <w:rPr>
          <w:rFonts w:ascii="Calibri" w:eastAsia="Calibri" w:hAnsi="Calibri" w:cs="Times New Roman"/>
          <w:sz w:val="52"/>
          <w:szCs w:val="52"/>
        </w:rPr>
        <w:t>Respektujte prosím dobu přistavení, po té bude kontejner odvezen!!!!!</w:t>
      </w:r>
      <w:r w:rsidRPr="002E6DBA">
        <w:rPr>
          <w:rFonts w:ascii="Calibri" w:eastAsia="Calibri" w:hAnsi="Calibri" w:cs="Times New Roman"/>
          <w:b/>
          <w:bCs/>
          <w:i/>
          <w:iCs/>
          <w:color w:val="000000"/>
          <w:sz w:val="52"/>
          <w:szCs w:val="52"/>
        </w:rPr>
        <w:t xml:space="preserve">  </w:t>
      </w:r>
    </w:p>
    <w:p w:rsidR="00CF5D82" w:rsidRDefault="00CF5D82"/>
    <w:sectPr w:rsidR="00CF5D82" w:rsidSect="00847CD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BA"/>
    <w:rsid w:val="002E6DBA"/>
    <w:rsid w:val="00847CD3"/>
    <w:rsid w:val="00C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CF99B-DD26-484D-8C79-9EE7FF5A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</dc:creator>
  <cp:keywords/>
  <dc:description/>
  <cp:lastModifiedBy>comfor</cp:lastModifiedBy>
  <cp:revision>1</cp:revision>
  <dcterms:created xsi:type="dcterms:W3CDTF">2026-03-05T10:52:00Z</dcterms:created>
  <dcterms:modified xsi:type="dcterms:W3CDTF">2026-03-05T10:54:00Z</dcterms:modified>
</cp:coreProperties>
</file>